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6A1" w:rsidRDefault="004866A1">
      <w:pPr>
        <w:rPr>
          <w:b/>
          <w:sz w:val="28"/>
          <w:szCs w:val="28"/>
        </w:rPr>
      </w:pPr>
      <w:r w:rsidRPr="004866A1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866A1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866A1" w:rsidRDefault="004866A1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4866A1" w:rsidRDefault="004866A1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4866A1" w:rsidRDefault="00083633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Доля электронных обращений новосибирцев на регистрацию недвижимости выросла на 10% </w:t>
      </w:r>
    </w:p>
    <w:p w:rsidR="004866A1" w:rsidRDefault="004866A1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4866A1" w:rsidRDefault="00083633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9 месяцев 2025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Росреестр поступило свыше 175 тысяч электронных заявлений о государственной регистрации прав. </w:t>
      </w:r>
    </w:p>
    <w:p w:rsidR="004866A1" w:rsidRDefault="00083633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Доля электронной регистрации составила 63%, что на 10% выше аналогичного показателя прошлого года.</w:t>
      </w:r>
    </w:p>
    <w:p w:rsidR="004866A1" w:rsidRDefault="0008363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eastAsia="Segoe UI"/>
          <w:color w:val="000000"/>
          <w:sz w:val="28"/>
          <w:szCs w:val="28"/>
          <w:lang w:eastAsia="zh-CN" w:bidi="hi-IN"/>
        </w:rPr>
        <w:t>Наибольшее количество элек</w:t>
      </w:r>
      <w:r>
        <w:rPr>
          <w:rFonts w:eastAsia="Segoe UI"/>
          <w:color w:val="000000"/>
          <w:sz w:val="28"/>
          <w:szCs w:val="28"/>
          <w:lang w:eastAsia="zh-CN" w:bidi="hi-IN"/>
        </w:rPr>
        <w:t>тронных заявлений направлено                              для регистрации договоров участия в долевом строительстве (96,5 %)                                   и регистрации ипотеки (</w:t>
      </w:r>
      <w:r>
        <w:rPr>
          <w:sz w:val="28"/>
          <w:szCs w:val="28"/>
        </w:rPr>
        <w:t>89,6%). В 2024 году в электронном виде оформлялось около 80% ипотечных сде</w:t>
      </w:r>
      <w:r>
        <w:rPr>
          <w:sz w:val="28"/>
          <w:szCs w:val="28"/>
        </w:rPr>
        <w:t>лок и сделок с новостройками.</w:t>
      </w:r>
    </w:p>
    <w:p w:rsidR="004866A1" w:rsidRDefault="0008363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Все больше новосибирцев выбирает электронный способ оформления прав на «бытовую» недвижимость: в 2025 году представлено 72589 заявлений, что составляет 41,5% от общего числа обращений в регионе. При этом свыше 92% пр</w:t>
      </w:r>
      <w:r>
        <w:rPr>
          <w:sz w:val="28"/>
          <w:szCs w:val="28"/>
        </w:rPr>
        <w:t>ав на квартиры и дома зарегистрировано за один рабочий день.</w:t>
      </w:r>
    </w:p>
    <w:p w:rsidR="004866A1" w:rsidRDefault="00083633">
      <w:pPr>
        <w:widowControl w:val="0"/>
        <w:tabs>
          <w:tab w:val="left" w:pos="709"/>
        </w:tabs>
        <w:jc w:val="both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</w:t>
      </w:r>
    </w:p>
    <w:p w:rsidR="004866A1" w:rsidRDefault="004866A1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4866A1" w:rsidRDefault="004866A1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4866A1" w:rsidRDefault="0008363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866A1" w:rsidRDefault="0008363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866A1" w:rsidRDefault="004866A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866A1" w:rsidRDefault="004866A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866A1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866A1" w:rsidRDefault="0008363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866A1" w:rsidRDefault="0008363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</w:t>
      </w:r>
      <w:proofErr w:type="gramStart"/>
      <w:r>
        <w:rPr>
          <w:rFonts w:ascii="Segoe UI" w:hAnsi="Segoe UI" w:cs="Segoe UI"/>
          <w:sz w:val="18"/>
          <w:szCs w:val="18"/>
        </w:rPr>
        <w:t>по</w:t>
      </w:r>
      <w:proofErr w:type="gramEnd"/>
      <w:r>
        <w:rPr>
          <w:rFonts w:ascii="Segoe UI" w:hAnsi="Segoe UI" w:cs="Segoe UI"/>
          <w:sz w:val="18"/>
          <w:szCs w:val="18"/>
        </w:rPr>
        <w:t xml:space="preserve"> Новосибирской </w:t>
      </w:r>
      <w:proofErr w:type="gramStart"/>
      <w:r>
        <w:rPr>
          <w:rFonts w:ascii="Segoe UI" w:hAnsi="Segoe UI" w:cs="Segoe UI"/>
          <w:sz w:val="18"/>
          <w:szCs w:val="18"/>
        </w:rPr>
        <w:t>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</w:t>
      </w:r>
      <w:proofErr w:type="gramEnd"/>
      <w:r>
        <w:rPr>
          <w:rFonts w:ascii="Segoe UI" w:hAnsi="Segoe UI" w:cs="Segoe UI"/>
          <w:sz w:val="18"/>
          <w:szCs w:val="18"/>
        </w:rPr>
        <w:t xml:space="preserve">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866A1" w:rsidRDefault="004866A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866A1" w:rsidRDefault="0008363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866A1" w:rsidRDefault="0008363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866A1" w:rsidRDefault="0008363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866A1" w:rsidRDefault="0008363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8363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866A1" w:rsidRDefault="004866A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083633">
          <w:rPr>
            <w:rStyle w:val="ac"/>
            <w:rFonts w:ascii="Segoe UI" w:hAnsi="Segoe UI" w:cs="Segoe UI"/>
            <w:sz w:val="18"/>
          </w:rPr>
          <w:t>oko</w:t>
        </w:r>
        <w:r w:rsidR="00083633" w:rsidRPr="00083633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083633">
          <w:rPr>
            <w:rStyle w:val="ac"/>
            <w:rFonts w:ascii="Segoe UI" w:hAnsi="Segoe UI" w:cs="Segoe UI"/>
            <w:sz w:val="18"/>
          </w:rPr>
          <w:t>r</w:t>
        </w:r>
        <w:r w:rsidR="00083633" w:rsidRPr="00083633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083633" w:rsidRPr="00083633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083633">
          <w:rPr>
            <w:rStyle w:val="ac"/>
            <w:rFonts w:ascii="Segoe UI" w:hAnsi="Segoe UI" w:cs="Segoe UI"/>
            <w:sz w:val="18"/>
          </w:rPr>
          <w:t>rosreestr</w:t>
        </w:r>
        <w:r w:rsidR="00083633" w:rsidRPr="00083633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083633">
          <w:rPr>
            <w:rStyle w:val="ac"/>
            <w:rFonts w:ascii="Segoe UI" w:hAnsi="Segoe UI" w:cs="Segoe UI"/>
            <w:sz w:val="18"/>
          </w:rPr>
          <w:t>ru</w:t>
        </w:r>
      </w:hyperlink>
      <w:r w:rsidR="00083633" w:rsidRPr="0008363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866A1" w:rsidRPr="00083633" w:rsidRDefault="0008363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8363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083633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4866A1" w:rsidRDefault="0008363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08363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083633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083633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083633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083633">
          <w:rPr>
            <w:rStyle w:val="ac"/>
            <w:rFonts w:ascii="Segoe UI" w:hAnsi="Segoe UI" w:cs="Segoe UI"/>
            <w:lang w:val="ru-RU"/>
          </w:rPr>
          <w:t>.</w:t>
        </w:r>
        <w:r w:rsidRPr="00083633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083633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083633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083633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4866A1" w:rsidRDefault="004866A1">
      <w:pPr>
        <w:jc w:val="both"/>
      </w:pPr>
    </w:p>
    <w:sectPr w:rsidR="004866A1" w:rsidSect="004866A1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6A1" w:rsidRDefault="00083633">
      <w:r>
        <w:separator/>
      </w:r>
    </w:p>
  </w:endnote>
  <w:endnote w:type="continuationSeparator" w:id="0">
    <w:p w:rsidR="004866A1" w:rsidRDefault="00083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6A1" w:rsidRDefault="00083633">
      <w:r>
        <w:separator/>
      </w:r>
    </w:p>
  </w:footnote>
  <w:footnote w:type="continuationSeparator" w:id="0">
    <w:p w:rsidR="004866A1" w:rsidRDefault="00083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A1" w:rsidRDefault="004866A1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083633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4866A1" w:rsidRDefault="004866A1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A1" w:rsidRDefault="004866A1">
    <w:pPr>
      <w:pStyle w:val="af6"/>
      <w:jc w:val="center"/>
    </w:pPr>
    <w:r>
      <w:fldChar w:fldCharType="begin"/>
    </w:r>
    <w:r w:rsidR="00083633">
      <w:instrText>PAGE   \* MERGEFORMAT</w:instrText>
    </w:r>
    <w:r>
      <w:fldChar w:fldCharType="separate"/>
    </w:r>
    <w:r w:rsidR="00083633">
      <w:rPr>
        <w:noProof/>
      </w:rPr>
      <w:t>2</w:t>
    </w:r>
    <w:r>
      <w:fldChar w:fldCharType="end"/>
    </w:r>
  </w:p>
  <w:p w:rsidR="004866A1" w:rsidRDefault="004866A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87CAD"/>
    <w:multiLevelType w:val="hybridMultilevel"/>
    <w:tmpl w:val="3008156C"/>
    <w:lvl w:ilvl="0" w:tplc="3DE4D5F8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457E7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5A7F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CDC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36D5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2AB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B444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74E8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389B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C24476"/>
    <w:multiLevelType w:val="hybridMultilevel"/>
    <w:tmpl w:val="612AE910"/>
    <w:lvl w:ilvl="0" w:tplc="C69E2CC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D4847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27BCBB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6322F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1749A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F9EA8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530D4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A1854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E2A94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6A1"/>
    <w:rsid w:val="00083633"/>
    <w:rsid w:val="00486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A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866A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866A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866A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866A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866A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866A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866A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866A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866A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866A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866A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866A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866A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866A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866A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866A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866A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866A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866A1"/>
    <w:pPr>
      <w:ind w:left="720"/>
      <w:contextualSpacing/>
    </w:pPr>
  </w:style>
  <w:style w:type="paragraph" w:styleId="a4">
    <w:name w:val="No Spacing"/>
    <w:uiPriority w:val="1"/>
    <w:qFormat/>
    <w:rsid w:val="004866A1"/>
  </w:style>
  <w:style w:type="paragraph" w:styleId="a5">
    <w:name w:val="Title"/>
    <w:basedOn w:val="a"/>
    <w:next w:val="a"/>
    <w:link w:val="a6"/>
    <w:uiPriority w:val="10"/>
    <w:qFormat/>
    <w:rsid w:val="004866A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866A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866A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4866A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866A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866A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866A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866A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866A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866A1"/>
  </w:style>
  <w:style w:type="paragraph" w:customStyle="1" w:styleId="Footer">
    <w:name w:val="Footer"/>
    <w:basedOn w:val="a"/>
    <w:link w:val="CaptionChar"/>
    <w:uiPriority w:val="99"/>
    <w:unhideWhenUsed/>
    <w:rsid w:val="004866A1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866A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866A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866A1"/>
  </w:style>
  <w:style w:type="table" w:styleId="ab">
    <w:name w:val="Table Grid"/>
    <w:basedOn w:val="a1"/>
    <w:rsid w:val="004866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866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866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866A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866A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866A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866A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866A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866A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866A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866A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866A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866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866A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866A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866A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866A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866A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866A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866A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866A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866A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866A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866A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866A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866A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866A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866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866A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866A1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4866A1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866A1"/>
    <w:rPr>
      <w:sz w:val="18"/>
    </w:rPr>
  </w:style>
  <w:style w:type="character" w:styleId="af">
    <w:name w:val="footnote reference"/>
    <w:uiPriority w:val="99"/>
    <w:unhideWhenUsed/>
    <w:rsid w:val="004866A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866A1"/>
  </w:style>
  <w:style w:type="character" w:customStyle="1" w:styleId="af1">
    <w:name w:val="Текст концевой сноски Знак"/>
    <w:link w:val="af0"/>
    <w:uiPriority w:val="99"/>
    <w:rsid w:val="004866A1"/>
    <w:rPr>
      <w:sz w:val="20"/>
    </w:rPr>
  </w:style>
  <w:style w:type="character" w:styleId="af2">
    <w:name w:val="endnote reference"/>
    <w:uiPriority w:val="99"/>
    <w:semiHidden/>
    <w:unhideWhenUsed/>
    <w:rsid w:val="004866A1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866A1"/>
    <w:pPr>
      <w:spacing w:after="57"/>
    </w:pPr>
  </w:style>
  <w:style w:type="paragraph" w:styleId="21">
    <w:name w:val="toc 2"/>
    <w:basedOn w:val="a"/>
    <w:next w:val="a"/>
    <w:uiPriority w:val="39"/>
    <w:unhideWhenUsed/>
    <w:rsid w:val="004866A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866A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866A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866A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866A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866A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866A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866A1"/>
    <w:pPr>
      <w:spacing w:after="57"/>
      <w:ind w:left="2268"/>
    </w:pPr>
  </w:style>
  <w:style w:type="paragraph" w:styleId="af3">
    <w:name w:val="TOC Heading"/>
    <w:uiPriority w:val="39"/>
    <w:unhideWhenUsed/>
    <w:rsid w:val="004866A1"/>
  </w:style>
  <w:style w:type="paragraph" w:styleId="af4">
    <w:name w:val="table of figures"/>
    <w:basedOn w:val="a"/>
    <w:next w:val="a"/>
    <w:uiPriority w:val="99"/>
    <w:unhideWhenUsed/>
    <w:rsid w:val="004866A1"/>
  </w:style>
  <w:style w:type="paragraph" w:customStyle="1" w:styleId="1">
    <w:name w:val="Знак1"/>
    <w:basedOn w:val="a"/>
    <w:semiHidden/>
    <w:rsid w:val="004866A1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4866A1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4866A1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4866A1"/>
  </w:style>
  <w:style w:type="character" w:customStyle="1" w:styleId="apple-style-span">
    <w:name w:val="apple-style-span"/>
    <w:basedOn w:val="a0"/>
    <w:rsid w:val="004866A1"/>
  </w:style>
  <w:style w:type="paragraph" w:styleId="af9">
    <w:name w:val="footer"/>
    <w:basedOn w:val="a"/>
    <w:link w:val="afa"/>
    <w:rsid w:val="004866A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4866A1"/>
  </w:style>
  <w:style w:type="paragraph" w:styleId="afb">
    <w:name w:val="Normal (Web)"/>
    <w:basedOn w:val="a"/>
    <w:uiPriority w:val="99"/>
    <w:unhideWhenUsed/>
    <w:rsid w:val="004866A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4866A1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bidi="hi-IN"/>
    </w:rPr>
  </w:style>
  <w:style w:type="character" w:customStyle="1" w:styleId="af7">
    <w:name w:val="Верхний колонтитул Знак"/>
    <w:link w:val="af6"/>
    <w:uiPriority w:val="99"/>
    <w:rsid w:val="00486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2346</Characters>
  <Application>Microsoft Office Word</Application>
  <DocSecurity>0</DocSecurity>
  <Lines>19</Lines>
  <Paragraphs>5</Paragraphs>
  <ScaleCrop>false</ScaleCrop>
  <Company>Computer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108</cp:revision>
  <dcterms:created xsi:type="dcterms:W3CDTF">2016-08-11T07:50:00Z</dcterms:created>
  <dcterms:modified xsi:type="dcterms:W3CDTF">2025-10-16T01:32:00Z</dcterms:modified>
  <cp:version>1048576</cp:version>
</cp:coreProperties>
</file>